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8" w:rsidRPr="00AC6C89" w:rsidRDefault="006B1108" w:rsidP="006B1108">
      <w:pPr>
        <w:widowControl w:val="0"/>
        <w:autoSpaceDE w:val="0"/>
        <w:autoSpaceDN w:val="0"/>
        <w:adjustRightInd w:val="0"/>
        <w:spacing w:line="360" w:lineRule="auto"/>
        <w:jc w:val="center"/>
        <w:rPr>
          <w:rFonts w:ascii="Arial" w:hAnsi="Arial" w:cs="Arial"/>
          <w:b/>
          <w:sz w:val="21"/>
          <w:szCs w:val="21"/>
        </w:rPr>
      </w:pPr>
      <w:bookmarkStart w:id="0" w:name="_GoBack"/>
      <w:bookmarkEnd w:id="0"/>
      <w:r>
        <w:rPr>
          <w:rFonts w:ascii="Arial" w:hAnsi="Arial"/>
          <w:b/>
          <w:sz w:val="21"/>
        </w:rPr>
        <w:t>Lettera d'intenti</w:t>
      </w:r>
    </w:p>
    <w:p w:rsidR="006B1108" w:rsidRDefault="00BC54C4"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t</w:t>
      </w:r>
      <w:r w:rsidR="006B1108">
        <w:rPr>
          <w:rFonts w:ascii="Arial" w:hAnsi="Arial"/>
          <w:b/>
          <w:sz w:val="21"/>
        </w:rPr>
        <w:t>ra</w:t>
      </w:r>
    </w:p>
    <w:p w:rsidR="006B1108" w:rsidRPr="00AC6C89" w:rsidRDefault="006B1108" w:rsidP="006B1108">
      <w:pPr>
        <w:widowControl w:val="0"/>
        <w:autoSpaceDE w:val="0"/>
        <w:autoSpaceDN w:val="0"/>
        <w:adjustRightInd w:val="0"/>
        <w:spacing w:line="276" w:lineRule="auto"/>
        <w:jc w:val="center"/>
        <w:rPr>
          <w:rFonts w:ascii="Arial" w:hAnsi="Arial" w:cs="Arial"/>
          <w:b/>
          <w:sz w:val="21"/>
          <w:szCs w:val="21"/>
        </w:rPr>
      </w:pPr>
    </w:p>
    <w:p w:rsidR="006B1108" w:rsidRPr="00BB076E" w:rsidRDefault="006B1108"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l'Università degli Studi di Sassari</w:t>
      </w:r>
    </w:p>
    <w:p w:rsidR="006B1108" w:rsidRPr="00AC6C89" w:rsidRDefault="006B1108"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e</w:t>
      </w:r>
    </w:p>
    <w:p w:rsidR="006B1108" w:rsidRPr="00AC6C89" w:rsidRDefault="006B1108"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highlight w:val="yellow"/>
        </w:rPr>
        <w:t>XXX</w:t>
      </w:r>
      <w:r>
        <w:rPr>
          <w:rFonts w:ascii="Arial" w:hAnsi="Arial"/>
          <w:b/>
          <w:sz w:val="21"/>
        </w:rPr>
        <w:t xml:space="preserve"> </w:t>
      </w:r>
    </w:p>
    <w:p w:rsidR="006B1108" w:rsidRPr="00AC6C89" w:rsidRDefault="006B1108" w:rsidP="006B1108">
      <w:pPr>
        <w:contextualSpacing/>
        <w:jc w:val="both"/>
        <w:rPr>
          <w:szCs w:val="22"/>
          <w:u w:val="single"/>
        </w:rPr>
      </w:pPr>
    </w:p>
    <w:p w:rsidR="006B1108" w:rsidRPr="00BB076E" w:rsidRDefault="006B1108" w:rsidP="006B1108">
      <w:pPr>
        <w:spacing w:line="360" w:lineRule="auto"/>
        <w:rPr>
          <w:rFonts w:ascii="Arial" w:hAnsi="Arial" w:cs="Arial"/>
          <w:sz w:val="20"/>
          <w:szCs w:val="20"/>
        </w:rPr>
      </w:pPr>
      <w:r>
        <w:rPr>
          <w:rFonts w:ascii="Arial" w:hAnsi="Arial"/>
          <w:sz w:val="20"/>
        </w:rPr>
        <w:t xml:space="preserve">L'Università degli Studi di Sassari, di seguito UNISS, rappresentata dal Magnifico Rettore, Prof. </w:t>
      </w:r>
      <w:r w:rsidR="00C7101A">
        <w:rPr>
          <w:rFonts w:ascii="Arial" w:hAnsi="Arial"/>
          <w:sz w:val="20"/>
        </w:rPr>
        <w:t>Gavino Mariotti</w:t>
      </w:r>
      <w:r>
        <w:rPr>
          <w:rFonts w:ascii="Arial" w:hAnsi="Arial"/>
          <w:sz w:val="20"/>
        </w:rPr>
        <w:t>, con sede legale a Sassari, piazza Università 21, 07100 (Italia)</w:t>
      </w:r>
    </w:p>
    <w:p w:rsidR="00BC54C4" w:rsidRDefault="00BC54C4" w:rsidP="006B1108">
      <w:pPr>
        <w:spacing w:line="360" w:lineRule="auto"/>
        <w:rPr>
          <w:rFonts w:ascii="Arial" w:hAnsi="Arial" w:cs="Arial"/>
          <w:sz w:val="20"/>
          <w:szCs w:val="20"/>
        </w:rPr>
      </w:pPr>
    </w:p>
    <w:p w:rsidR="006B1108" w:rsidRPr="00BB076E" w:rsidRDefault="00BC54C4" w:rsidP="006B1108">
      <w:pPr>
        <w:spacing w:line="360" w:lineRule="auto"/>
        <w:rPr>
          <w:rFonts w:ascii="Arial" w:hAnsi="Arial" w:cs="Arial"/>
          <w:sz w:val="20"/>
          <w:szCs w:val="20"/>
        </w:rPr>
      </w:pPr>
      <w:r>
        <w:rPr>
          <w:rFonts w:ascii="Arial" w:hAnsi="Arial" w:cs="Arial"/>
          <w:sz w:val="20"/>
          <w:szCs w:val="20"/>
        </w:rPr>
        <w:t xml:space="preserve">e </w:t>
      </w:r>
    </w:p>
    <w:p w:rsidR="00BC54C4" w:rsidRDefault="00BC54C4" w:rsidP="006B1108">
      <w:pPr>
        <w:spacing w:line="360" w:lineRule="auto"/>
        <w:rPr>
          <w:rFonts w:ascii="Arial" w:hAnsi="Arial"/>
          <w:b/>
          <w:sz w:val="21"/>
          <w:highlight w:val="yellow"/>
        </w:rPr>
      </w:pPr>
    </w:p>
    <w:p w:rsidR="006B1108" w:rsidRDefault="006B1108" w:rsidP="006B1108">
      <w:pPr>
        <w:spacing w:line="360" w:lineRule="auto"/>
        <w:rPr>
          <w:rFonts w:ascii="Arial" w:hAnsi="Arial" w:cs="Arial"/>
          <w:sz w:val="20"/>
          <w:szCs w:val="20"/>
        </w:rPr>
      </w:pPr>
      <w:r>
        <w:rPr>
          <w:rFonts w:ascii="Arial" w:hAnsi="Arial"/>
          <w:b/>
          <w:sz w:val="21"/>
          <w:highlight w:val="yellow"/>
        </w:rPr>
        <w:t>XXX</w:t>
      </w:r>
    </w:p>
    <w:p w:rsidR="006B1108" w:rsidRPr="00BB076E" w:rsidRDefault="006B1108" w:rsidP="006B1108">
      <w:pPr>
        <w:spacing w:line="360" w:lineRule="auto"/>
        <w:rPr>
          <w:rFonts w:ascii="Arial" w:hAnsi="Arial" w:cs="Arial"/>
          <w:sz w:val="20"/>
          <w:szCs w:val="20"/>
        </w:rPr>
      </w:pPr>
      <w:r>
        <w:rPr>
          <w:rFonts w:ascii="Arial" w:hAnsi="Arial"/>
          <w:sz w:val="20"/>
        </w:rPr>
        <w:t>(Di seguito denominate LE PARTI)</w:t>
      </w:r>
    </w:p>
    <w:p w:rsidR="006B1108" w:rsidRPr="00AC6C89" w:rsidRDefault="006B1108" w:rsidP="006B1108">
      <w:pPr>
        <w:contextualSpacing/>
        <w:jc w:val="both"/>
        <w:rPr>
          <w:b/>
          <w:szCs w:val="22"/>
        </w:rPr>
      </w:pPr>
    </w:p>
    <w:p w:rsidR="006B1108" w:rsidRDefault="006B1108" w:rsidP="00BC54C4">
      <w:pPr>
        <w:ind w:left="1701" w:hanging="1701"/>
        <w:contextualSpacing/>
        <w:jc w:val="both"/>
        <w:rPr>
          <w:rFonts w:ascii="Arial" w:hAnsi="Arial" w:cs="Arial"/>
          <w:sz w:val="20"/>
          <w:szCs w:val="20"/>
        </w:rPr>
      </w:pPr>
      <w:r>
        <w:rPr>
          <w:rFonts w:ascii="Arial" w:hAnsi="Arial"/>
          <w:b/>
          <w:sz w:val="20"/>
        </w:rPr>
        <w:t>CONSIDERATO</w:t>
      </w:r>
      <w:r w:rsidR="00BC54C4">
        <w:rPr>
          <w:rFonts w:ascii="Arial" w:hAnsi="Arial"/>
          <w:b/>
          <w:sz w:val="20"/>
        </w:rPr>
        <w:tab/>
      </w:r>
      <w:r>
        <w:rPr>
          <w:rFonts w:ascii="Arial" w:hAnsi="Arial"/>
          <w:sz w:val="20"/>
        </w:rPr>
        <w:t xml:space="preserve">che entrambe le parti riconoscono l'importanza di stabilire relazioni culturali e scientifiche tra istituti di istruzione superiore appartenenti a diversi paesi, al fine di raggiungere i propri obiettivi istituzionali </w:t>
      </w:r>
    </w:p>
    <w:p w:rsidR="006B1108" w:rsidRDefault="006B1108" w:rsidP="00BC54C4">
      <w:pPr>
        <w:ind w:left="1701" w:hanging="1701"/>
        <w:contextualSpacing/>
        <w:jc w:val="both"/>
        <w:rPr>
          <w:rFonts w:ascii="Arial" w:hAnsi="Arial" w:cs="Arial"/>
          <w:b/>
          <w:sz w:val="20"/>
          <w:szCs w:val="20"/>
        </w:rPr>
      </w:pPr>
    </w:p>
    <w:p w:rsidR="006B1108" w:rsidRPr="00BB076E" w:rsidRDefault="006B1108" w:rsidP="00BC54C4">
      <w:pPr>
        <w:ind w:left="1701" w:hanging="1701"/>
        <w:contextualSpacing/>
        <w:jc w:val="both"/>
        <w:rPr>
          <w:rFonts w:ascii="Arial" w:hAnsi="Arial" w:cs="Arial"/>
          <w:sz w:val="20"/>
          <w:szCs w:val="20"/>
        </w:rPr>
      </w:pPr>
      <w:r>
        <w:rPr>
          <w:rFonts w:ascii="Arial" w:hAnsi="Arial"/>
          <w:b/>
          <w:sz w:val="20"/>
        </w:rPr>
        <w:t>CONSIDERATO</w:t>
      </w:r>
      <w:r w:rsidR="00BC54C4">
        <w:rPr>
          <w:rFonts w:ascii="Arial" w:hAnsi="Arial"/>
          <w:b/>
          <w:sz w:val="20"/>
        </w:rPr>
        <w:tab/>
      </w:r>
      <w:r>
        <w:rPr>
          <w:rFonts w:ascii="Arial" w:hAnsi="Arial"/>
          <w:sz w:val="20"/>
        </w:rPr>
        <w:t xml:space="preserve">che entrambe le parti operano in settori di interesse comune e hanno obiettivi accademici simili nei campi della didattica e della ricerca, </w:t>
      </w:r>
    </w:p>
    <w:p w:rsidR="006B1108" w:rsidRPr="00BB076E" w:rsidRDefault="006B1108" w:rsidP="00BC54C4">
      <w:pPr>
        <w:ind w:left="1701" w:hanging="1701"/>
        <w:contextualSpacing/>
        <w:jc w:val="both"/>
        <w:rPr>
          <w:rFonts w:ascii="Arial" w:hAnsi="Arial" w:cs="Arial"/>
          <w:b/>
          <w:sz w:val="20"/>
          <w:szCs w:val="20"/>
        </w:rPr>
      </w:pPr>
    </w:p>
    <w:p w:rsidR="006B1108" w:rsidRPr="00BB076E" w:rsidRDefault="006B1108" w:rsidP="00BC54C4">
      <w:pPr>
        <w:ind w:left="1701" w:hanging="1701"/>
        <w:contextualSpacing/>
        <w:jc w:val="both"/>
        <w:rPr>
          <w:rFonts w:ascii="Arial" w:hAnsi="Arial" w:cs="Arial"/>
          <w:sz w:val="20"/>
          <w:szCs w:val="20"/>
        </w:rPr>
      </w:pPr>
      <w:r>
        <w:rPr>
          <w:rFonts w:ascii="Arial" w:hAnsi="Arial"/>
          <w:b/>
          <w:sz w:val="20"/>
        </w:rPr>
        <w:t>PERTANTO</w:t>
      </w:r>
      <w:r>
        <w:rPr>
          <w:rFonts w:ascii="Arial" w:hAnsi="Arial"/>
          <w:b/>
          <w:sz w:val="20"/>
        </w:rPr>
        <w:tab/>
      </w:r>
      <w:r>
        <w:rPr>
          <w:rFonts w:ascii="Arial" w:hAnsi="Arial"/>
          <w:sz w:val="20"/>
        </w:rPr>
        <w:t xml:space="preserve">le parti hanno deciso di </w:t>
      </w:r>
      <w:r w:rsidR="00BC54C4">
        <w:rPr>
          <w:rFonts w:ascii="Arial" w:hAnsi="Arial"/>
          <w:sz w:val="20"/>
        </w:rPr>
        <w:t>sottoscrivere</w:t>
      </w:r>
      <w:r>
        <w:rPr>
          <w:rFonts w:ascii="Arial" w:hAnsi="Arial"/>
          <w:sz w:val="20"/>
        </w:rPr>
        <w:t xml:space="preserve"> il </w:t>
      </w:r>
      <w:r w:rsidR="00BC54C4">
        <w:rPr>
          <w:rFonts w:ascii="Arial" w:hAnsi="Arial"/>
          <w:sz w:val="20"/>
        </w:rPr>
        <w:t>presente</w:t>
      </w:r>
      <w:r>
        <w:rPr>
          <w:rFonts w:ascii="Arial" w:hAnsi="Arial"/>
          <w:sz w:val="20"/>
        </w:rPr>
        <w:t xml:space="preserve"> protocollo d'intesa (in seguito denominato MOU)  </w:t>
      </w:r>
    </w:p>
    <w:p w:rsidR="006B1108" w:rsidRDefault="006B1108" w:rsidP="006B1108">
      <w:pPr>
        <w:spacing w:line="276" w:lineRule="auto"/>
        <w:contextualSpacing/>
        <w:jc w:val="both"/>
        <w:rPr>
          <w:rFonts w:ascii="Arial" w:hAnsi="Arial" w:cs="Arial"/>
          <w:b/>
          <w:sz w:val="20"/>
          <w:szCs w:val="20"/>
        </w:rPr>
      </w:pPr>
    </w:p>
    <w:p w:rsidR="006B1108" w:rsidRDefault="006B1108" w:rsidP="006B1108">
      <w:pPr>
        <w:spacing w:line="276" w:lineRule="auto"/>
        <w:contextualSpacing/>
        <w:jc w:val="both"/>
        <w:rPr>
          <w:rFonts w:ascii="Arial" w:hAnsi="Arial" w:cs="Arial"/>
          <w:b/>
          <w:sz w:val="20"/>
          <w:szCs w:val="20"/>
        </w:rPr>
      </w:pPr>
      <w:r>
        <w:rPr>
          <w:rFonts w:ascii="Arial" w:hAnsi="Arial"/>
          <w:b/>
          <w:sz w:val="20"/>
        </w:rPr>
        <w:t xml:space="preserve">Articolo 1 </w:t>
      </w:r>
    </w:p>
    <w:p w:rsidR="006B1108" w:rsidRPr="004A0015" w:rsidRDefault="006B1108" w:rsidP="006B1108">
      <w:pPr>
        <w:spacing w:line="276" w:lineRule="auto"/>
        <w:ind w:left="720"/>
        <w:contextualSpacing/>
        <w:jc w:val="both"/>
        <w:rPr>
          <w:rFonts w:ascii="Arial" w:hAnsi="Arial" w:cs="Arial"/>
          <w:sz w:val="20"/>
          <w:szCs w:val="20"/>
        </w:rPr>
      </w:pPr>
      <w:r>
        <w:rPr>
          <w:rFonts w:ascii="Arial" w:hAnsi="Arial"/>
          <w:sz w:val="20"/>
        </w:rPr>
        <w:t xml:space="preserve">Le parti si impegnano a condividere informazioni sui rispettivi programmi accademici e scientifici, al fine di agevolare </w:t>
      </w:r>
      <w:r w:rsidR="00BC54C4">
        <w:rPr>
          <w:rFonts w:ascii="Arial" w:hAnsi="Arial"/>
          <w:sz w:val="20"/>
        </w:rPr>
        <w:t xml:space="preserve">una parte o la totalità delle </w:t>
      </w:r>
      <w:r>
        <w:rPr>
          <w:rFonts w:ascii="Arial" w:hAnsi="Arial"/>
          <w:sz w:val="20"/>
        </w:rPr>
        <w:t>attività</w:t>
      </w:r>
      <w:r w:rsidR="00BC54C4">
        <w:rPr>
          <w:rFonts w:ascii="Arial" w:hAnsi="Arial"/>
          <w:sz w:val="20"/>
        </w:rPr>
        <w:t xml:space="preserve"> riportate di seguito</w:t>
      </w:r>
      <w:r>
        <w:rPr>
          <w:rFonts w:ascii="Arial" w:hAnsi="Arial"/>
          <w:sz w:val="20"/>
        </w:rPr>
        <w:t>:</w:t>
      </w:r>
    </w:p>
    <w:p w:rsidR="006B1108" w:rsidRPr="00AC6C89" w:rsidRDefault="006B1108" w:rsidP="006B1108">
      <w:pPr>
        <w:spacing w:line="276" w:lineRule="auto"/>
        <w:ind w:left="1980"/>
        <w:rPr>
          <w:rFonts w:ascii="Arial" w:hAnsi="Arial" w:cs="Arial"/>
          <w:sz w:val="20"/>
          <w:szCs w:val="20"/>
        </w:rPr>
      </w:pPr>
    </w:p>
    <w:p w:rsidR="006B1108" w:rsidRPr="00AC6C89" w:rsidRDefault="006B1108" w:rsidP="006B1108">
      <w:pPr>
        <w:numPr>
          <w:ilvl w:val="0"/>
          <w:numId w:val="1"/>
        </w:numPr>
        <w:spacing w:line="276" w:lineRule="auto"/>
        <w:rPr>
          <w:rFonts w:ascii="Arial" w:hAnsi="Arial" w:cs="Arial"/>
          <w:sz w:val="20"/>
          <w:szCs w:val="20"/>
        </w:rPr>
      </w:pPr>
      <w:r>
        <w:rPr>
          <w:rFonts w:ascii="Arial" w:hAnsi="Arial"/>
          <w:sz w:val="20"/>
        </w:rPr>
        <w:t>Mobilità studentesca:</w:t>
      </w:r>
    </w:p>
    <w:p w:rsidR="006B1108" w:rsidRPr="00AC6C89" w:rsidRDefault="006B1108" w:rsidP="006B1108">
      <w:pPr>
        <w:spacing w:line="276" w:lineRule="auto"/>
        <w:ind w:left="1980"/>
        <w:rPr>
          <w:rFonts w:ascii="Arial" w:hAnsi="Arial" w:cs="Arial"/>
          <w:sz w:val="20"/>
          <w:szCs w:val="20"/>
        </w:rPr>
      </w:pPr>
      <w:r>
        <w:rPr>
          <w:rFonts w:ascii="Arial" w:hAnsi="Arial"/>
          <w:sz w:val="20"/>
        </w:rPr>
        <w:t>scambio di studenti;</w:t>
      </w:r>
    </w:p>
    <w:p w:rsidR="006B1108" w:rsidRPr="00AC6C89" w:rsidRDefault="006B1108" w:rsidP="006B1108">
      <w:pPr>
        <w:spacing w:line="276" w:lineRule="auto"/>
        <w:ind w:left="1980"/>
        <w:rPr>
          <w:rFonts w:ascii="Arial" w:hAnsi="Arial" w:cs="Arial"/>
          <w:sz w:val="20"/>
          <w:szCs w:val="20"/>
        </w:rPr>
      </w:pPr>
      <w:r>
        <w:rPr>
          <w:rFonts w:ascii="Arial" w:hAnsi="Arial"/>
          <w:sz w:val="20"/>
        </w:rPr>
        <w:t>programmi di studio all'estero e scuole estive;</w:t>
      </w:r>
    </w:p>
    <w:p w:rsidR="006B1108" w:rsidRPr="00AC6C89" w:rsidRDefault="006B1108" w:rsidP="006B1108">
      <w:pPr>
        <w:spacing w:line="276" w:lineRule="auto"/>
        <w:ind w:left="1980"/>
        <w:rPr>
          <w:rFonts w:ascii="Arial" w:hAnsi="Arial" w:cs="Arial"/>
          <w:sz w:val="20"/>
          <w:szCs w:val="20"/>
        </w:rPr>
      </w:pPr>
      <w:r>
        <w:rPr>
          <w:rFonts w:ascii="Arial" w:hAnsi="Arial"/>
          <w:sz w:val="20"/>
        </w:rPr>
        <w:t>formazione linguistica;</w:t>
      </w:r>
    </w:p>
    <w:p w:rsidR="006B1108" w:rsidRPr="00AC6C89" w:rsidRDefault="006B1108" w:rsidP="006B1108">
      <w:pPr>
        <w:spacing w:line="276" w:lineRule="auto"/>
        <w:ind w:left="1980"/>
        <w:rPr>
          <w:rFonts w:ascii="Arial" w:hAnsi="Arial" w:cs="Arial"/>
          <w:sz w:val="20"/>
          <w:szCs w:val="20"/>
        </w:rPr>
      </w:pPr>
      <w:r>
        <w:rPr>
          <w:rFonts w:ascii="Arial" w:hAnsi="Arial"/>
          <w:sz w:val="20"/>
        </w:rPr>
        <w:t>tirocini.</w:t>
      </w:r>
    </w:p>
    <w:p w:rsidR="006B1108" w:rsidRPr="00AC6C89" w:rsidRDefault="006B1108" w:rsidP="006B1108">
      <w:pPr>
        <w:numPr>
          <w:ilvl w:val="0"/>
          <w:numId w:val="1"/>
        </w:numPr>
        <w:spacing w:line="276" w:lineRule="auto"/>
        <w:rPr>
          <w:rFonts w:ascii="Arial" w:hAnsi="Arial" w:cs="Arial"/>
          <w:sz w:val="20"/>
          <w:szCs w:val="20"/>
        </w:rPr>
      </w:pPr>
      <w:r>
        <w:rPr>
          <w:rFonts w:ascii="Arial" w:hAnsi="Arial"/>
          <w:sz w:val="20"/>
        </w:rPr>
        <w:t>Programmi congiunti</w:t>
      </w:r>
    </w:p>
    <w:p w:rsidR="006B1108" w:rsidRPr="00AC6C89" w:rsidRDefault="006B1108" w:rsidP="006B1108">
      <w:pPr>
        <w:spacing w:line="276" w:lineRule="auto"/>
        <w:ind w:left="1980"/>
        <w:rPr>
          <w:rFonts w:ascii="Arial" w:hAnsi="Arial" w:cs="Arial"/>
          <w:sz w:val="20"/>
          <w:szCs w:val="20"/>
        </w:rPr>
      </w:pPr>
      <w:r>
        <w:rPr>
          <w:rFonts w:ascii="Arial" w:hAnsi="Arial"/>
          <w:sz w:val="20"/>
        </w:rPr>
        <w:t>collaborazione nella formazione degli studenti attraverso programmi accademici congiunti;</w:t>
      </w:r>
    </w:p>
    <w:p w:rsidR="006B1108" w:rsidRPr="00AC6C89" w:rsidRDefault="006B1108" w:rsidP="006B1108">
      <w:pPr>
        <w:spacing w:line="276" w:lineRule="auto"/>
        <w:ind w:left="1980"/>
        <w:rPr>
          <w:rFonts w:ascii="Arial" w:hAnsi="Arial" w:cs="Arial"/>
          <w:sz w:val="20"/>
          <w:szCs w:val="20"/>
        </w:rPr>
      </w:pPr>
      <w:r>
        <w:rPr>
          <w:rFonts w:ascii="Arial" w:hAnsi="Arial"/>
          <w:sz w:val="20"/>
        </w:rPr>
        <w:t>co-tutela di tesi di dottorato.</w:t>
      </w:r>
    </w:p>
    <w:p w:rsidR="006B1108" w:rsidRPr="00AC6C89" w:rsidRDefault="006B1108" w:rsidP="006B1108">
      <w:pPr>
        <w:numPr>
          <w:ilvl w:val="0"/>
          <w:numId w:val="1"/>
        </w:numPr>
        <w:spacing w:line="276" w:lineRule="auto"/>
        <w:rPr>
          <w:rFonts w:ascii="Arial" w:hAnsi="Arial" w:cs="Arial"/>
          <w:sz w:val="20"/>
          <w:szCs w:val="20"/>
        </w:rPr>
      </w:pPr>
      <w:r>
        <w:rPr>
          <w:rFonts w:ascii="Arial" w:hAnsi="Arial"/>
          <w:sz w:val="20"/>
        </w:rPr>
        <w:t>Trasferimento e co-creazione di conoscenze</w:t>
      </w:r>
    </w:p>
    <w:p w:rsidR="006B1108" w:rsidRPr="00AC6C89" w:rsidRDefault="006B1108" w:rsidP="006B1108">
      <w:pPr>
        <w:spacing w:line="276" w:lineRule="auto"/>
        <w:ind w:left="1980"/>
        <w:rPr>
          <w:rFonts w:ascii="Arial" w:hAnsi="Arial" w:cs="Arial"/>
          <w:sz w:val="20"/>
          <w:szCs w:val="20"/>
        </w:rPr>
      </w:pPr>
      <w:r>
        <w:rPr>
          <w:rFonts w:ascii="Arial" w:hAnsi="Arial"/>
          <w:sz w:val="20"/>
        </w:rPr>
        <w:t>scambio di pubblicazioni e altri materiali di studio;</w:t>
      </w:r>
    </w:p>
    <w:p w:rsidR="006B1108" w:rsidRPr="00AC6C89" w:rsidRDefault="006B1108" w:rsidP="006B1108">
      <w:pPr>
        <w:spacing w:line="276" w:lineRule="auto"/>
        <w:ind w:left="1980"/>
        <w:rPr>
          <w:rFonts w:ascii="Arial" w:hAnsi="Arial" w:cs="Arial"/>
          <w:sz w:val="20"/>
          <w:szCs w:val="20"/>
        </w:rPr>
      </w:pPr>
      <w:r>
        <w:rPr>
          <w:rFonts w:ascii="Arial" w:hAnsi="Arial"/>
          <w:sz w:val="20"/>
        </w:rPr>
        <w:t>scambio di personale accademico per attività di docenza;</w:t>
      </w:r>
    </w:p>
    <w:p w:rsidR="006B1108" w:rsidRPr="00AC6C89" w:rsidRDefault="006B1108" w:rsidP="006B1108">
      <w:pPr>
        <w:spacing w:line="276" w:lineRule="auto"/>
        <w:ind w:left="1980"/>
        <w:rPr>
          <w:rFonts w:ascii="Arial" w:hAnsi="Arial" w:cs="Arial"/>
          <w:sz w:val="20"/>
          <w:szCs w:val="20"/>
        </w:rPr>
      </w:pPr>
      <w:r>
        <w:rPr>
          <w:rFonts w:ascii="Arial" w:hAnsi="Arial"/>
          <w:sz w:val="20"/>
        </w:rPr>
        <w:t>conferenze e seminari;</w:t>
      </w:r>
    </w:p>
    <w:p w:rsidR="006B1108" w:rsidRPr="00AC6C89" w:rsidRDefault="006B1108" w:rsidP="006B1108">
      <w:pPr>
        <w:spacing w:line="276" w:lineRule="auto"/>
        <w:ind w:left="1980"/>
        <w:rPr>
          <w:rFonts w:ascii="Arial" w:hAnsi="Arial" w:cs="Arial"/>
          <w:sz w:val="20"/>
          <w:szCs w:val="20"/>
        </w:rPr>
      </w:pPr>
      <w:r>
        <w:rPr>
          <w:rFonts w:ascii="Arial" w:hAnsi="Arial"/>
          <w:sz w:val="20"/>
        </w:rPr>
        <w:t>scambio di personale amministrativo</w:t>
      </w:r>
      <w:r w:rsidR="004552DF">
        <w:rPr>
          <w:rFonts w:ascii="Arial" w:hAnsi="Arial"/>
          <w:sz w:val="20"/>
        </w:rPr>
        <w:t>.</w:t>
      </w:r>
    </w:p>
    <w:p w:rsidR="006B1108" w:rsidRPr="00AC6C89" w:rsidRDefault="004552DF" w:rsidP="006B1108">
      <w:pPr>
        <w:numPr>
          <w:ilvl w:val="0"/>
          <w:numId w:val="1"/>
        </w:numPr>
        <w:spacing w:line="276" w:lineRule="auto"/>
        <w:rPr>
          <w:rFonts w:ascii="Arial" w:hAnsi="Arial" w:cs="Arial"/>
          <w:sz w:val="20"/>
          <w:szCs w:val="20"/>
        </w:rPr>
      </w:pPr>
      <w:r>
        <w:rPr>
          <w:rFonts w:ascii="Arial" w:hAnsi="Arial"/>
          <w:sz w:val="20"/>
        </w:rPr>
        <w:t>C</w:t>
      </w:r>
      <w:r w:rsidR="006B1108">
        <w:rPr>
          <w:rFonts w:ascii="Arial" w:hAnsi="Arial"/>
          <w:sz w:val="20"/>
        </w:rPr>
        <w:t>ollaborazioni nel settore della ricerca</w:t>
      </w:r>
    </w:p>
    <w:p w:rsidR="006B1108" w:rsidRPr="00AC6C89" w:rsidRDefault="006B1108" w:rsidP="006B1108">
      <w:pPr>
        <w:spacing w:line="276" w:lineRule="auto"/>
        <w:ind w:left="1980"/>
        <w:rPr>
          <w:rFonts w:ascii="Arial" w:hAnsi="Arial" w:cs="Arial"/>
          <w:sz w:val="20"/>
          <w:szCs w:val="20"/>
        </w:rPr>
      </w:pPr>
      <w:r>
        <w:rPr>
          <w:rFonts w:ascii="Arial" w:hAnsi="Arial"/>
          <w:sz w:val="20"/>
        </w:rPr>
        <w:t>scambio di docenti, dottorandi e borsisti post-dottorali;</w:t>
      </w:r>
    </w:p>
    <w:p w:rsidR="006B1108" w:rsidRPr="00AC6C89" w:rsidRDefault="006B1108" w:rsidP="006B1108">
      <w:pPr>
        <w:spacing w:line="276" w:lineRule="auto"/>
        <w:ind w:left="1980"/>
        <w:rPr>
          <w:rFonts w:ascii="Arial" w:hAnsi="Arial" w:cs="Arial"/>
          <w:sz w:val="20"/>
          <w:szCs w:val="20"/>
        </w:rPr>
      </w:pPr>
      <w:r>
        <w:rPr>
          <w:rFonts w:ascii="Arial" w:hAnsi="Arial"/>
          <w:sz w:val="20"/>
        </w:rPr>
        <w:t xml:space="preserve">sviluppo di un approccio collaborativo alla ricerca; </w:t>
      </w:r>
    </w:p>
    <w:p w:rsidR="006B1108" w:rsidRDefault="006B1108" w:rsidP="006B1108">
      <w:pPr>
        <w:spacing w:line="276" w:lineRule="auto"/>
        <w:ind w:left="1980"/>
        <w:rPr>
          <w:rFonts w:ascii="Arial" w:hAnsi="Arial" w:cs="Arial"/>
          <w:sz w:val="20"/>
          <w:szCs w:val="20"/>
        </w:rPr>
      </w:pPr>
      <w:r>
        <w:rPr>
          <w:rFonts w:ascii="Arial" w:hAnsi="Arial"/>
          <w:sz w:val="20"/>
        </w:rPr>
        <w:t xml:space="preserve">programmi di ricerca congiunti; </w:t>
      </w:r>
    </w:p>
    <w:p w:rsidR="006B1108" w:rsidRDefault="006B1108" w:rsidP="006B1108">
      <w:pPr>
        <w:spacing w:line="276" w:lineRule="auto"/>
        <w:ind w:left="1980"/>
        <w:rPr>
          <w:rFonts w:ascii="Arial" w:hAnsi="Arial" w:cs="Arial"/>
          <w:sz w:val="20"/>
          <w:szCs w:val="20"/>
        </w:rPr>
      </w:pPr>
      <w:r>
        <w:rPr>
          <w:rFonts w:ascii="Arial" w:hAnsi="Arial"/>
          <w:sz w:val="20"/>
        </w:rPr>
        <w:t>pubblicazioni scientifiche collaborative.</w:t>
      </w:r>
    </w:p>
    <w:p w:rsidR="006B1108" w:rsidRDefault="006B1108" w:rsidP="006B1108">
      <w:pPr>
        <w:spacing w:line="276" w:lineRule="auto"/>
        <w:ind w:left="1980"/>
        <w:rPr>
          <w:rFonts w:ascii="Arial" w:hAnsi="Arial" w:cs="Arial"/>
          <w:sz w:val="20"/>
          <w:szCs w:val="20"/>
        </w:rPr>
      </w:pPr>
    </w:p>
    <w:p w:rsidR="006B1108" w:rsidRPr="00AC6C89" w:rsidRDefault="006B1108" w:rsidP="006B1108">
      <w:pPr>
        <w:spacing w:line="276" w:lineRule="auto"/>
        <w:ind w:left="709"/>
        <w:rPr>
          <w:rFonts w:ascii="Arial" w:hAnsi="Arial" w:cs="Arial"/>
          <w:sz w:val="20"/>
          <w:szCs w:val="20"/>
        </w:rPr>
      </w:pPr>
      <w:r>
        <w:rPr>
          <w:rFonts w:ascii="Arial" w:hAnsi="Arial"/>
          <w:sz w:val="20"/>
        </w:rPr>
        <w:t>Altre opportunità di cooperazione potranno essere concordate in futuro tra le parti.</w:t>
      </w:r>
    </w:p>
    <w:p w:rsidR="006B1108" w:rsidRPr="00AC6C89" w:rsidRDefault="006B1108" w:rsidP="006B1108">
      <w:pPr>
        <w:widowControl w:val="0"/>
        <w:autoSpaceDE w:val="0"/>
        <w:autoSpaceDN w:val="0"/>
        <w:adjustRightInd w:val="0"/>
        <w:spacing w:line="276" w:lineRule="auto"/>
        <w:jc w:val="both"/>
        <w:rPr>
          <w:rFonts w:ascii="Arial" w:hAnsi="Arial" w:cs="Arial"/>
          <w:b/>
          <w:sz w:val="20"/>
          <w:szCs w:val="20"/>
        </w:rPr>
      </w:pPr>
    </w:p>
    <w:p w:rsidR="006B1108" w:rsidRPr="00AC6C89" w:rsidRDefault="006B1108" w:rsidP="006B1108">
      <w:pPr>
        <w:widowControl w:val="0"/>
        <w:autoSpaceDE w:val="0"/>
        <w:autoSpaceDN w:val="0"/>
        <w:adjustRightInd w:val="0"/>
        <w:spacing w:line="276" w:lineRule="auto"/>
        <w:jc w:val="both"/>
        <w:rPr>
          <w:rFonts w:ascii="Arial" w:hAnsi="Arial" w:cs="Arial"/>
          <w:b/>
          <w:sz w:val="20"/>
          <w:szCs w:val="20"/>
        </w:rPr>
      </w:pPr>
    </w:p>
    <w:p w:rsidR="006B1108" w:rsidRDefault="006B1108" w:rsidP="006B1108">
      <w:pPr>
        <w:widowControl w:val="0"/>
        <w:autoSpaceDE w:val="0"/>
        <w:autoSpaceDN w:val="0"/>
        <w:adjustRightInd w:val="0"/>
        <w:spacing w:line="276" w:lineRule="auto"/>
        <w:jc w:val="both"/>
        <w:rPr>
          <w:rFonts w:ascii="Arial" w:hAnsi="Arial" w:cs="Arial"/>
          <w:b/>
          <w:sz w:val="20"/>
          <w:szCs w:val="20"/>
        </w:rPr>
      </w:pPr>
      <w:r>
        <w:br w:type="page"/>
      </w:r>
      <w:r>
        <w:rPr>
          <w:rFonts w:ascii="Arial" w:hAnsi="Arial"/>
          <w:b/>
          <w:sz w:val="20"/>
        </w:rPr>
        <w:lastRenderedPageBreak/>
        <w:t>Articolo 2</w:t>
      </w:r>
    </w:p>
    <w:p w:rsidR="006B1108" w:rsidRDefault="006B1108" w:rsidP="006B1108">
      <w:pPr>
        <w:spacing w:line="276" w:lineRule="auto"/>
        <w:ind w:left="720"/>
        <w:contextualSpacing/>
        <w:jc w:val="both"/>
        <w:rPr>
          <w:rFonts w:ascii="Arial" w:hAnsi="Arial" w:cs="Arial"/>
          <w:sz w:val="20"/>
          <w:szCs w:val="20"/>
        </w:rPr>
      </w:pPr>
      <w:r>
        <w:rPr>
          <w:rFonts w:ascii="Arial" w:hAnsi="Arial"/>
          <w:sz w:val="20"/>
        </w:rPr>
        <w:t xml:space="preserve">Per l'attuazione </w:t>
      </w:r>
      <w:r w:rsidR="00BC54C4">
        <w:rPr>
          <w:rFonts w:ascii="Arial" w:hAnsi="Arial"/>
          <w:sz w:val="20"/>
        </w:rPr>
        <w:t>delle attività</w:t>
      </w:r>
      <w:r>
        <w:rPr>
          <w:rFonts w:ascii="Arial" w:hAnsi="Arial"/>
          <w:sz w:val="20"/>
        </w:rPr>
        <w:t xml:space="preserve"> sopra </w:t>
      </w:r>
      <w:r w:rsidR="00BC54C4">
        <w:rPr>
          <w:rFonts w:ascii="Arial" w:hAnsi="Arial"/>
          <w:sz w:val="20"/>
        </w:rPr>
        <w:t>citate</w:t>
      </w:r>
      <w:r>
        <w:rPr>
          <w:rFonts w:ascii="Arial" w:hAnsi="Arial"/>
          <w:sz w:val="20"/>
        </w:rPr>
        <w:t xml:space="preserve">, le parti convengono </w:t>
      </w:r>
      <w:r w:rsidR="00BC54C4">
        <w:rPr>
          <w:rFonts w:ascii="Arial" w:hAnsi="Arial"/>
          <w:sz w:val="20"/>
        </w:rPr>
        <w:t xml:space="preserve">sull’opportunità di elaborare un accordo specifico per la realizzazione dei </w:t>
      </w:r>
      <w:r>
        <w:rPr>
          <w:rFonts w:ascii="Arial" w:hAnsi="Arial"/>
          <w:sz w:val="20"/>
        </w:rPr>
        <w:t>programm</w:t>
      </w:r>
      <w:r w:rsidR="00BC54C4">
        <w:rPr>
          <w:rFonts w:ascii="Arial" w:hAnsi="Arial"/>
          <w:sz w:val="20"/>
        </w:rPr>
        <w:t>i</w:t>
      </w:r>
      <w:r>
        <w:rPr>
          <w:rFonts w:ascii="Arial" w:hAnsi="Arial"/>
          <w:sz w:val="20"/>
        </w:rPr>
        <w:t xml:space="preserve"> </w:t>
      </w:r>
      <w:r w:rsidR="00BC54C4">
        <w:rPr>
          <w:rFonts w:ascii="Arial" w:hAnsi="Arial"/>
          <w:sz w:val="20"/>
        </w:rPr>
        <w:t>e delle a</w:t>
      </w:r>
      <w:r>
        <w:rPr>
          <w:rFonts w:ascii="Arial" w:hAnsi="Arial"/>
          <w:sz w:val="20"/>
        </w:rPr>
        <w:t xml:space="preserve">ttività </w:t>
      </w:r>
      <w:r w:rsidR="00BC54C4">
        <w:rPr>
          <w:rFonts w:ascii="Arial" w:hAnsi="Arial"/>
          <w:sz w:val="20"/>
        </w:rPr>
        <w:t>di collaborazione</w:t>
      </w:r>
      <w:r w:rsidR="00BA7AA6">
        <w:rPr>
          <w:rFonts w:ascii="Arial" w:hAnsi="Arial"/>
          <w:sz w:val="20"/>
        </w:rPr>
        <w:t>,</w:t>
      </w:r>
      <w:r w:rsidR="00BC54C4">
        <w:rPr>
          <w:rFonts w:ascii="Arial" w:hAnsi="Arial"/>
          <w:sz w:val="20"/>
        </w:rPr>
        <w:t xml:space="preserve"> </w:t>
      </w:r>
      <w:r>
        <w:rPr>
          <w:rFonts w:ascii="Arial" w:hAnsi="Arial"/>
          <w:sz w:val="20"/>
        </w:rPr>
        <w:t>nel rispetto della normativa e dei regolamenti vigenti nel paese in cui v</w:t>
      </w:r>
      <w:r w:rsidR="00BC54C4">
        <w:rPr>
          <w:rFonts w:ascii="Arial" w:hAnsi="Arial"/>
          <w:sz w:val="20"/>
        </w:rPr>
        <w:t>erranno</w:t>
      </w:r>
      <w:r>
        <w:rPr>
          <w:rFonts w:ascii="Arial" w:hAnsi="Arial"/>
          <w:sz w:val="20"/>
        </w:rPr>
        <w:t xml:space="preserve"> realizzate</w:t>
      </w:r>
      <w:r w:rsidR="00BA7AA6">
        <w:rPr>
          <w:rFonts w:ascii="Arial" w:hAnsi="Arial"/>
          <w:sz w:val="20"/>
        </w:rPr>
        <w:t xml:space="preserve"> e a patto che venga </w:t>
      </w:r>
      <w:r w:rsidR="00BC54C4">
        <w:rPr>
          <w:rFonts w:ascii="Arial" w:hAnsi="Arial"/>
          <w:sz w:val="20"/>
        </w:rPr>
        <w:t xml:space="preserve">garantita </w:t>
      </w:r>
      <w:r w:rsidR="00BA7AA6">
        <w:rPr>
          <w:rFonts w:ascii="Arial" w:hAnsi="Arial"/>
          <w:sz w:val="20"/>
        </w:rPr>
        <w:t xml:space="preserve">relativa </w:t>
      </w:r>
      <w:r w:rsidR="00BC54C4">
        <w:rPr>
          <w:rFonts w:ascii="Arial" w:hAnsi="Arial"/>
          <w:sz w:val="20"/>
        </w:rPr>
        <w:t xml:space="preserve">la </w:t>
      </w:r>
      <w:r>
        <w:rPr>
          <w:rFonts w:ascii="Arial" w:hAnsi="Arial"/>
          <w:sz w:val="20"/>
        </w:rPr>
        <w:t xml:space="preserve">copertura </w:t>
      </w:r>
      <w:r w:rsidR="00BC54C4">
        <w:rPr>
          <w:rFonts w:ascii="Arial" w:hAnsi="Arial"/>
          <w:sz w:val="20"/>
        </w:rPr>
        <w:t>finanziaria</w:t>
      </w:r>
      <w:r>
        <w:rPr>
          <w:rFonts w:ascii="Arial" w:hAnsi="Arial"/>
          <w:sz w:val="20"/>
        </w:rPr>
        <w:t xml:space="preserve"> </w:t>
      </w:r>
      <w:r w:rsidR="00BA7AA6">
        <w:rPr>
          <w:rFonts w:ascii="Arial" w:hAnsi="Arial"/>
          <w:sz w:val="20"/>
        </w:rPr>
        <w:t>da</w:t>
      </w:r>
      <w:r>
        <w:rPr>
          <w:rFonts w:ascii="Arial" w:hAnsi="Arial"/>
          <w:sz w:val="20"/>
        </w:rPr>
        <w:t xml:space="preserve"> ciascuna delle parti.</w:t>
      </w:r>
    </w:p>
    <w:p w:rsidR="006B1108" w:rsidRDefault="006B1108" w:rsidP="006B1108">
      <w:pPr>
        <w:spacing w:line="276" w:lineRule="auto"/>
        <w:ind w:left="720"/>
        <w:contextualSpacing/>
        <w:jc w:val="both"/>
        <w:rPr>
          <w:rFonts w:ascii="Arial" w:hAnsi="Arial" w:cs="Arial"/>
          <w:sz w:val="20"/>
          <w:szCs w:val="20"/>
        </w:rPr>
      </w:pPr>
    </w:p>
    <w:p w:rsidR="006B1108" w:rsidRPr="006A22A4" w:rsidRDefault="006B1108"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Articolo 3</w:t>
      </w:r>
    </w:p>
    <w:p w:rsidR="006B1108" w:rsidRPr="007B5AF5" w:rsidRDefault="006B1108" w:rsidP="006B1108">
      <w:pPr>
        <w:spacing w:line="276" w:lineRule="auto"/>
        <w:ind w:left="720"/>
        <w:contextualSpacing/>
        <w:jc w:val="both"/>
        <w:rPr>
          <w:rFonts w:ascii="Arial" w:eastAsia="SimSun" w:hAnsi="Arial" w:cs="Arial"/>
          <w:sz w:val="20"/>
          <w:szCs w:val="20"/>
        </w:rPr>
      </w:pPr>
      <w:r>
        <w:rPr>
          <w:rFonts w:ascii="Arial" w:hAnsi="Arial"/>
          <w:sz w:val="20"/>
        </w:rPr>
        <w:t xml:space="preserve">Le parti </w:t>
      </w:r>
      <w:r w:rsidR="00BA7AA6">
        <w:rPr>
          <w:rFonts w:ascii="Arial" w:hAnsi="Arial"/>
          <w:sz w:val="20"/>
        </w:rPr>
        <w:t xml:space="preserve">nominano un referente di sede </w:t>
      </w:r>
      <w:r>
        <w:rPr>
          <w:rFonts w:ascii="Arial" w:hAnsi="Arial"/>
          <w:sz w:val="20"/>
        </w:rPr>
        <w:t>che avrà la responsabilità di supervisionare l'implementazione del presente MOU.</w:t>
      </w:r>
    </w:p>
    <w:p w:rsidR="006B1108" w:rsidRPr="00A80FB7" w:rsidRDefault="006B1108" w:rsidP="006B1108">
      <w:pPr>
        <w:spacing w:line="276" w:lineRule="auto"/>
        <w:ind w:left="720"/>
        <w:contextualSpacing/>
        <w:jc w:val="both"/>
        <w:rPr>
          <w:rFonts w:ascii="Arial" w:eastAsia="SimSun" w:hAnsi="Arial" w:cs="Arial"/>
          <w:sz w:val="20"/>
          <w:szCs w:val="20"/>
        </w:rPr>
      </w:pPr>
      <w:r>
        <w:rPr>
          <w:rFonts w:ascii="Arial" w:hAnsi="Arial"/>
          <w:sz w:val="20"/>
        </w:rPr>
        <w:t>Per quanto riguarda</w:t>
      </w:r>
      <w:r>
        <w:rPr>
          <w:rFonts w:ascii="Arial" w:hAnsi="Arial"/>
          <w:b/>
          <w:sz w:val="21"/>
          <w:highlight w:val="yellow"/>
        </w:rPr>
        <w:t xml:space="preserve"> XXX </w:t>
      </w:r>
      <w:r>
        <w:rPr>
          <w:rFonts w:ascii="Arial" w:hAnsi="Arial"/>
          <w:sz w:val="20"/>
        </w:rPr>
        <w:t xml:space="preserve">, il coordinatore sarà </w:t>
      </w:r>
      <w:r>
        <w:rPr>
          <w:rFonts w:ascii="Arial" w:hAnsi="Arial"/>
          <w:b/>
          <w:sz w:val="21"/>
          <w:highlight w:val="yellow"/>
        </w:rPr>
        <w:t xml:space="preserve"> XXX </w:t>
      </w:r>
    </w:p>
    <w:p w:rsidR="006B1108" w:rsidRPr="00A01CE2" w:rsidRDefault="006B1108" w:rsidP="006B1108">
      <w:pPr>
        <w:spacing w:line="276" w:lineRule="auto"/>
        <w:ind w:left="720"/>
        <w:contextualSpacing/>
        <w:jc w:val="both"/>
        <w:rPr>
          <w:rFonts w:ascii="Arial" w:eastAsia="SimSun" w:hAnsi="Arial" w:cs="Arial"/>
          <w:sz w:val="20"/>
          <w:szCs w:val="20"/>
        </w:rPr>
      </w:pPr>
      <w:r>
        <w:rPr>
          <w:rFonts w:ascii="Arial" w:hAnsi="Arial"/>
          <w:sz w:val="20"/>
        </w:rPr>
        <w:t xml:space="preserve">Per quanto riguarda l'Università di Sassari, il coordinatore sarà </w:t>
      </w:r>
      <w:r>
        <w:rPr>
          <w:rFonts w:ascii="Arial" w:hAnsi="Arial"/>
          <w:sz w:val="20"/>
          <w:highlight w:val="yellow"/>
        </w:rPr>
        <w:t xml:space="preserve"> XXX </w:t>
      </w:r>
      <w:r>
        <w:rPr>
          <w:rFonts w:ascii="Arial" w:hAnsi="Arial"/>
          <w:sz w:val="20"/>
        </w:rPr>
        <w:t xml:space="preserve"> </w:t>
      </w:r>
    </w:p>
    <w:p w:rsidR="006B1108" w:rsidRPr="00A01CE2" w:rsidRDefault="006B1108" w:rsidP="006B1108">
      <w:pPr>
        <w:spacing w:line="276" w:lineRule="auto"/>
        <w:ind w:left="720"/>
        <w:contextualSpacing/>
        <w:jc w:val="both"/>
        <w:rPr>
          <w:rFonts w:ascii="Arial" w:eastAsia="SimSun" w:hAnsi="Arial" w:cs="Arial"/>
          <w:sz w:val="20"/>
          <w:szCs w:val="20"/>
        </w:rPr>
      </w:pPr>
    </w:p>
    <w:p w:rsidR="006B1108" w:rsidRDefault="006B1108"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Articolo 4</w:t>
      </w:r>
    </w:p>
    <w:p w:rsidR="006B1108" w:rsidRPr="00AC6C89" w:rsidRDefault="00BA7AA6" w:rsidP="006B1108">
      <w:pPr>
        <w:spacing w:line="276" w:lineRule="auto"/>
        <w:ind w:left="720"/>
        <w:jc w:val="both"/>
        <w:rPr>
          <w:rFonts w:ascii="Arial" w:hAnsi="Arial" w:cs="Arial"/>
          <w:sz w:val="20"/>
          <w:szCs w:val="20"/>
        </w:rPr>
      </w:pPr>
      <w:r>
        <w:rPr>
          <w:rFonts w:ascii="Arial" w:hAnsi="Arial"/>
          <w:sz w:val="20"/>
        </w:rPr>
        <w:t xml:space="preserve">Il presente </w:t>
      </w:r>
      <w:r w:rsidR="006B1108">
        <w:rPr>
          <w:rFonts w:ascii="Arial" w:hAnsi="Arial"/>
          <w:sz w:val="20"/>
        </w:rPr>
        <w:t>MOU non prevede alcun obbligo finanziario di una delle parti nei confronti dell'altra. Le parti riconoscono che, salvo espressa indicazione contraria, ciascuna si farà carico d</w:t>
      </w:r>
      <w:r>
        <w:rPr>
          <w:rFonts w:ascii="Arial" w:hAnsi="Arial"/>
          <w:sz w:val="20"/>
        </w:rPr>
        <w:t xml:space="preserve">i eventuali gravami specifici e di eventuali </w:t>
      </w:r>
      <w:r w:rsidR="006B1108">
        <w:rPr>
          <w:rFonts w:ascii="Arial" w:hAnsi="Arial"/>
          <w:sz w:val="20"/>
        </w:rPr>
        <w:t>spese legate alla realizzazione dei programmi e delle attività previste dal presente MOU.</w:t>
      </w:r>
    </w:p>
    <w:p w:rsidR="006B1108" w:rsidRPr="00AC6C89" w:rsidRDefault="006B1108" w:rsidP="006B1108">
      <w:pPr>
        <w:pStyle w:val="Paragrafoelenco"/>
        <w:spacing w:line="276" w:lineRule="auto"/>
        <w:jc w:val="both"/>
        <w:rPr>
          <w:rFonts w:ascii="Arial" w:hAnsi="Arial" w:cs="Arial"/>
          <w:sz w:val="20"/>
          <w:szCs w:val="20"/>
        </w:rPr>
      </w:pPr>
    </w:p>
    <w:p w:rsidR="006B1108" w:rsidRPr="006A22A4" w:rsidRDefault="006B1108"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Articolo 5</w:t>
      </w:r>
    </w:p>
    <w:p w:rsidR="006B1108" w:rsidRPr="00AC6C89" w:rsidRDefault="006B1108" w:rsidP="006B1108">
      <w:pPr>
        <w:widowControl w:val="0"/>
        <w:autoSpaceDE w:val="0"/>
        <w:autoSpaceDN w:val="0"/>
        <w:adjustRightInd w:val="0"/>
        <w:spacing w:line="276" w:lineRule="auto"/>
        <w:ind w:left="720"/>
        <w:jc w:val="both"/>
        <w:rPr>
          <w:rFonts w:ascii="Arial" w:hAnsi="Arial" w:cs="Arial"/>
          <w:sz w:val="20"/>
          <w:szCs w:val="20"/>
        </w:rPr>
      </w:pPr>
      <w:r>
        <w:rPr>
          <w:rFonts w:ascii="Arial" w:hAnsi="Arial"/>
          <w:sz w:val="20"/>
        </w:rPr>
        <w:t>Questo MOU sarà valido a partire dal</w:t>
      </w:r>
      <w:r w:rsidR="00BA7AA6">
        <w:rPr>
          <w:rFonts w:ascii="Arial" w:hAnsi="Arial"/>
          <w:sz w:val="20"/>
        </w:rPr>
        <w:t>la data di</w:t>
      </w:r>
      <w:r>
        <w:rPr>
          <w:rFonts w:ascii="Arial" w:hAnsi="Arial"/>
          <w:sz w:val="20"/>
        </w:rPr>
        <w:t xml:space="preserve"> perfezionamento e sarà valido per un periodo di cinque (5) anni; l'accordo sarà automaticamente rinnovato per un periodo di pari durata, in assenza di una comunicazione scritta mediante la quale una parte notifichi all'altra, con almeno sei (6) mesi di anticipo, la </w:t>
      </w:r>
      <w:r w:rsidR="00BA7AA6">
        <w:rPr>
          <w:rFonts w:ascii="Arial" w:hAnsi="Arial"/>
          <w:sz w:val="20"/>
        </w:rPr>
        <w:t xml:space="preserve">propria </w:t>
      </w:r>
      <w:r>
        <w:rPr>
          <w:rFonts w:ascii="Arial" w:hAnsi="Arial"/>
          <w:sz w:val="20"/>
        </w:rPr>
        <w:t>volontà di interrompere tale collaborazione.</w:t>
      </w:r>
    </w:p>
    <w:p w:rsidR="006B1108" w:rsidRPr="00AC6C89" w:rsidRDefault="006B1108" w:rsidP="006B1108">
      <w:pPr>
        <w:spacing w:line="276" w:lineRule="auto"/>
        <w:ind w:left="720"/>
        <w:jc w:val="both"/>
        <w:rPr>
          <w:rFonts w:ascii="Arial" w:hAnsi="Arial" w:cs="Arial"/>
          <w:sz w:val="20"/>
          <w:szCs w:val="20"/>
        </w:rPr>
      </w:pPr>
      <w:r>
        <w:rPr>
          <w:rFonts w:ascii="Arial" w:hAnsi="Arial"/>
          <w:sz w:val="20"/>
        </w:rPr>
        <w:t>In assenza di una comunicazione contraria con cui le parti concordano la risoluzione anticipata dell'accordo o la sospensione dei programmi o delle attività di collaborazione, le disposizioni del presente MOU relative a qualsiasi programma di scambio in corso o a qualsiasi altra forma di cooperazione nell'ambito del presente MOU, rimarranno valide fino al completamento delle suddette attività.</w:t>
      </w:r>
    </w:p>
    <w:p w:rsidR="006B1108" w:rsidRPr="00AC6C89" w:rsidRDefault="006B1108" w:rsidP="006B1108">
      <w:pPr>
        <w:pStyle w:val="Paragrafoelenco"/>
        <w:spacing w:line="276" w:lineRule="auto"/>
        <w:ind w:left="0"/>
        <w:jc w:val="both"/>
        <w:rPr>
          <w:rFonts w:ascii="Arial" w:hAnsi="Arial" w:cs="Arial"/>
          <w:b/>
          <w:sz w:val="20"/>
          <w:szCs w:val="20"/>
        </w:rPr>
      </w:pPr>
      <w:r>
        <w:rPr>
          <w:rFonts w:ascii="Arial" w:hAnsi="Arial"/>
          <w:b/>
          <w:sz w:val="20"/>
        </w:rPr>
        <w:tab/>
      </w:r>
    </w:p>
    <w:p w:rsidR="006B1108" w:rsidRDefault="006B1108" w:rsidP="006B1108">
      <w:pPr>
        <w:jc w:val="both"/>
        <w:rPr>
          <w:rFonts w:ascii="Arial" w:hAnsi="Arial" w:cs="Arial"/>
          <w:sz w:val="20"/>
          <w:szCs w:val="20"/>
        </w:rPr>
      </w:pPr>
      <w:r>
        <w:rPr>
          <w:rFonts w:ascii="Arial" w:hAnsi="Arial"/>
          <w:b/>
          <w:sz w:val="20"/>
        </w:rPr>
        <w:t>Articolo 6</w:t>
      </w:r>
      <w:r>
        <w:rPr>
          <w:rFonts w:ascii="Arial" w:hAnsi="Arial"/>
          <w:sz w:val="20"/>
        </w:rPr>
        <w:t xml:space="preserve"> </w:t>
      </w:r>
    </w:p>
    <w:p w:rsidR="006B1108" w:rsidRDefault="006B1108" w:rsidP="006B1108">
      <w:pPr>
        <w:spacing w:line="276" w:lineRule="auto"/>
        <w:ind w:left="720"/>
        <w:jc w:val="both"/>
        <w:rPr>
          <w:rFonts w:ascii="Arial" w:hAnsi="Arial" w:cs="Arial"/>
          <w:sz w:val="20"/>
          <w:szCs w:val="20"/>
        </w:rPr>
      </w:pPr>
      <w:r>
        <w:rPr>
          <w:rFonts w:ascii="Arial" w:hAnsi="Arial"/>
          <w:sz w:val="20"/>
        </w:rPr>
        <w:t>Questo MOU è prodotto in duplice copia in lingua inglese, ognuna delle quali avrà pari valor</w:t>
      </w:r>
      <w:r w:rsidR="004552DF">
        <w:rPr>
          <w:rFonts w:ascii="Arial" w:hAnsi="Arial"/>
          <w:sz w:val="20"/>
        </w:rPr>
        <w:t>e</w:t>
      </w:r>
      <w:r>
        <w:rPr>
          <w:rFonts w:ascii="Arial" w:hAnsi="Arial"/>
          <w:sz w:val="20"/>
        </w:rPr>
        <w:t xml:space="preserve"> e sarà firmata d</w:t>
      </w:r>
      <w:r w:rsidR="00BA7AA6">
        <w:rPr>
          <w:rFonts w:ascii="Arial" w:hAnsi="Arial"/>
          <w:sz w:val="20"/>
        </w:rPr>
        <w:t>a</w:t>
      </w:r>
      <w:r>
        <w:rPr>
          <w:rFonts w:ascii="Arial" w:hAnsi="Arial"/>
          <w:sz w:val="20"/>
        </w:rPr>
        <w:t>i rappresentanti debitamente autorizzati.</w:t>
      </w:r>
    </w:p>
    <w:p w:rsidR="006B1108" w:rsidRDefault="006B1108" w:rsidP="006B1108">
      <w:pPr>
        <w:spacing w:line="276" w:lineRule="auto"/>
        <w:ind w:left="720"/>
        <w:jc w:val="both"/>
        <w:rPr>
          <w:rFonts w:ascii="Arial" w:hAnsi="Arial" w:cs="Arial"/>
          <w:sz w:val="20"/>
          <w:szCs w:val="20"/>
        </w:rPr>
      </w:pPr>
      <w:r>
        <w:rPr>
          <w:rFonts w:ascii="Arial" w:hAnsi="Arial"/>
          <w:sz w:val="20"/>
        </w:rPr>
        <w:t>In ogni caso, al fine di risolvere eventuali controversie inerenti l’interpretazione delle presenti clausole, farà fede la versione inglese.</w:t>
      </w:r>
    </w:p>
    <w:p w:rsidR="006B1108" w:rsidRPr="00EC4786" w:rsidRDefault="006B1108" w:rsidP="006B1108">
      <w:pPr>
        <w:spacing w:line="276" w:lineRule="auto"/>
        <w:ind w:left="720"/>
        <w:jc w:val="both"/>
        <w:rPr>
          <w:rFonts w:ascii="Arial" w:hAnsi="Arial" w:cs="Arial"/>
          <w:sz w:val="20"/>
          <w:szCs w:val="20"/>
        </w:rPr>
      </w:pPr>
      <w:r>
        <w:rPr>
          <w:rFonts w:ascii="Arial" w:hAnsi="Arial"/>
          <w:sz w:val="20"/>
        </w:rPr>
        <w:t xml:space="preserve">Ciascuna delle parti si farà carico di eventuali oneri </w:t>
      </w:r>
      <w:r w:rsidR="00E7284C">
        <w:rPr>
          <w:rFonts w:ascii="Arial" w:hAnsi="Arial"/>
          <w:sz w:val="20"/>
        </w:rPr>
        <w:t xml:space="preserve">fiscali </w:t>
      </w:r>
      <w:r>
        <w:rPr>
          <w:rFonts w:ascii="Arial" w:hAnsi="Arial"/>
          <w:sz w:val="20"/>
        </w:rPr>
        <w:t>relativi alla realizzazione delle attività previste dal presente MOU, nel rispetto delle norme e dei regolamenti applicabili presso ciascuna istituzione.</w:t>
      </w: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tbl>
      <w:tblPr>
        <w:tblpPr w:leftFromText="180" w:rightFromText="180" w:vertAnchor="text" w:horzAnchor="margin" w:tblpYSpec="inside"/>
        <w:tblW w:w="0" w:type="auto"/>
        <w:tblLook w:val="00A0" w:firstRow="1" w:lastRow="0" w:firstColumn="1" w:lastColumn="0" w:noHBand="0" w:noVBand="0"/>
      </w:tblPr>
      <w:tblGrid>
        <w:gridCol w:w="4678"/>
        <w:gridCol w:w="4395"/>
      </w:tblGrid>
      <w:tr w:rsidR="006B1108" w:rsidRPr="00AC6C89" w:rsidTr="006B1108">
        <w:trPr>
          <w:trHeight w:val="838"/>
        </w:trPr>
        <w:tc>
          <w:tcPr>
            <w:tcW w:w="4678" w:type="dxa"/>
          </w:tcPr>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In nome e per conto di</w:t>
            </w: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b/>
                <w:sz w:val="20"/>
              </w:rPr>
              <w:t>Università degli Studi di Sassari</w:t>
            </w:r>
          </w:p>
        </w:tc>
        <w:tc>
          <w:tcPr>
            <w:tcW w:w="4395" w:type="dxa"/>
          </w:tcPr>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b/>
                <w:iCs/>
                <w:sz w:val="20"/>
                <w:szCs w:val="20"/>
              </w:rPr>
            </w:pPr>
            <w:r>
              <w:rPr>
                <w:rFonts w:ascii="Arial" w:hAnsi="Arial"/>
                <w:sz w:val="20"/>
              </w:rPr>
              <w:t>In nome e per conto d</w:t>
            </w:r>
            <w:r>
              <w:t>i</w:t>
            </w:r>
          </w:p>
          <w:p w:rsidR="006B1108" w:rsidRPr="00D72B19" w:rsidRDefault="006B1108"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1"/>
                <w:highlight w:val="yellow"/>
              </w:rPr>
              <w:t>XXX</w:t>
            </w:r>
          </w:p>
        </w:tc>
      </w:tr>
      <w:tr w:rsidR="006B1108" w:rsidRPr="00AC6C89" w:rsidTr="006B1108">
        <w:trPr>
          <w:trHeight w:val="867"/>
        </w:trPr>
        <w:tc>
          <w:tcPr>
            <w:tcW w:w="4678" w:type="dxa"/>
          </w:tcPr>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t>Data: …………………………………</w:t>
            </w: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p>
        </w:tc>
        <w:tc>
          <w:tcPr>
            <w:tcW w:w="4395" w:type="dxa"/>
          </w:tcPr>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t>Data: …………………………………</w:t>
            </w: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p>
        </w:tc>
      </w:tr>
      <w:tr w:rsidR="006B1108" w:rsidRPr="00BB076E" w:rsidTr="006B1108">
        <w:trPr>
          <w:trHeight w:val="2254"/>
        </w:trPr>
        <w:tc>
          <w:tcPr>
            <w:tcW w:w="4678" w:type="dxa"/>
          </w:tcPr>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lastRenderedPageBreak/>
              <w:t>…………………………………………</w:t>
            </w:r>
          </w:p>
          <w:p w:rsidR="006B1108" w:rsidRDefault="006B1108"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0"/>
              </w:rPr>
              <w:t xml:space="preserve">Professor </w:t>
            </w:r>
            <w:r w:rsidR="00C7101A">
              <w:rPr>
                <w:rFonts w:ascii="Arial" w:hAnsi="Arial"/>
                <w:b/>
                <w:sz w:val="20"/>
              </w:rPr>
              <w:t>Gavino Mariotti</w:t>
            </w: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Rettore</w:t>
            </w:r>
          </w:p>
        </w:tc>
        <w:tc>
          <w:tcPr>
            <w:tcW w:w="4395" w:type="dxa"/>
          </w:tcPr>
          <w:p w:rsidR="006B1108" w:rsidRPr="00BB076E"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t>…………………………………………</w:t>
            </w:r>
          </w:p>
          <w:p w:rsidR="006B1108" w:rsidRPr="00BB076E" w:rsidRDefault="006B1108"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1"/>
                <w:highlight w:val="yellow"/>
              </w:rPr>
              <w:t>XXX</w:t>
            </w:r>
          </w:p>
          <w:p w:rsidR="006B1108" w:rsidRPr="00BB076E"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Rettore</w:t>
            </w:r>
          </w:p>
        </w:tc>
      </w:tr>
    </w:tbl>
    <w:p w:rsidR="006B1108" w:rsidRPr="00BB076E" w:rsidRDefault="006B1108"/>
    <w:sectPr w:rsidR="006B1108" w:rsidRPr="00BB076E" w:rsidSect="006B11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6D75"/>
    <w:multiLevelType w:val="hybridMultilevel"/>
    <w:tmpl w:val="4664CEF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01"/>
    <w:rsid w:val="004552DF"/>
    <w:rsid w:val="004A0015"/>
    <w:rsid w:val="006A22A4"/>
    <w:rsid w:val="006B1108"/>
    <w:rsid w:val="007B5AF5"/>
    <w:rsid w:val="00862ED9"/>
    <w:rsid w:val="00976ABB"/>
    <w:rsid w:val="00A01CE2"/>
    <w:rsid w:val="00A80FB7"/>
    <w:rsid w:val="00AC6C89"/>
    <w:rsid w:val="00BA7AA6"/>
    <w:rsid w:val="00BB076E"/>
    <w:rsid w:val="00BC54C4"/>
    <w:rsid w:val="00C7101A"/>
    <w:rsid w:val="00D72B19"/>
    <w:rsid w:val="00DD0D38"/>
    <w:rsid w:val="00E7284C"/>
    <w:rsid w:val="00EC4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B96AA9-46AE-410F-8DD3-6CF6E968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pPr>
      <w:ind w:left="720"/>
    </w:pPr>
  </w:style>
  <w:style w:type="character" w:styleId="Collegamentoipertestuale">
    <w:name w:val="Hyperlink"/>
    <w:basedOn w:val="Carpredefinitoparagrafo"/>
    <w:uiPriority w:val="99"/>
    <w:semiHidden/>
    <w:rPr>
      <w:rFonts w:cs="Times New Roman"/>
      <w:color w:val="0000FF"/>
      <w:u w:val="single"/>
      <w:lang w:val="it-IT" w:eastAsia="it-IT"/>
    </w:rPr>
  </w:style>
  <w:style w:type="paragraph" w:styleId="Testofumetto">
    <w:name w:val="Balloon Text"/>
    <w:basedOn w:val="Normale"/>
    <w:link w:val="TestofumettoCarattere"/>
    <w:uiPriority w:val="99"/>
    <w:semiHidden/>
    <w:rsid w:val="00E728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7284C"/>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d'intenti</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d'intenti</dc:title>
  <dc:subject/>
  <dc:creator>colombin</dc:creator>
  <cp:keywords/>
  <dc:description/>
  <cp:lastModifiedBy>SILVERI Barbara</cp:lastModifiedBy>
  <cp:revision>2</cp:revision>
  <cp:lastPrinted>2015-02-12T10:41:00Z</cp:lastPrinted>
  <dcterms:created xsi:type="dcterms:W3CDTF">2025-06-24T13:37:00Z</dcterms:created>
  <dcterms:modified xsi:type="dcterms:W3CDTF">2025-06-24T13:37:00Z</dcterms:modified>
</cp:coreProperties>
</file>